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1799"/>
        <w:gridCol w:w="7263"/>
      </w:tblGrid>
      <w:tr w:rsidR="00FD1B5B" w14:paraId="2D16DDD3" w14:textId="77777777" w:rsidTr="00BB43DE">
        <w:tc>
          <w:tcPr>
            <w:tcW w:w="1799" w:type="dxa"/>
            <w:tcBorders>
              <w:bottom w:val="single" w:sz="4" w:space="0" w:color="auto"/>
            </w:tcBorders>
          </w:tcPr>
          <w:p w14:paraId="54C26E1E" w14:textId="25489573" w:rsidR="00FD1B5B" w:rsidRPr="00553BE1" w:rsidRDefault="00FD1B5B" w:rsidP="002A0B06">
            <w:pPr>
              <w:jc w:val="center"/>
              <w:rPr>
                <w:b/>
                <w:bCs/>
              </w:rPr>
            </w:pPr>
            <w:r w:rsidRPr="00553BE1">
              <w:rPr>
                <w:b/>
                <w:bCs/>
              </w:rPr>
              <w:t>Social media</w:t>
            </w:r>
          </w:p>
        </w:tc>
        <w:tc>
          <w:tcPr>
            <w:tcW w:w="7263" w:type="dxa"/>
          </w:tcPr>
          <w:p w14:paraId="42074CB7" w14:textId="253BAE2A" w:rsidR="00FD1B5B" w:rsidRDefault="00FD1B5B"/>
        </w:tc>
      </w:tr>
      <w:tr w:rsidR="00FD1B5B" w14:paraId="3422EB09" w14:textId="77777777" w:rsidTr="00BB43DE">
        <w:tc>
          <w:tcPr>
            <w:tcW w:w="1799" w:type="dxa"/>
            <w:tcBorders>
              <w:top w:val="single" w:sz="4" w:space="0" w:color="auto"/>
              <w:left w:val="single" w:sz="4" w:space="0" w:color="auto"/>
              <w:bottom w:val="single" w:sz="4" w:space="0" w:color="auto"/>
              <w:right w:val="single" w:sz="4" w:space="0" w:color="auto"/>
            </w:tcBorders>
          </w:tcPr>
          <w:p w14:paraId="6148BD38" w14:textId="710C5DC4" w:rsidR="00FD1B5B" w:rsidRDefault="005F4DD3" w:rsidP="005F4DD3">
            <w:pPr>
              <w:jc w:val="center"/>
            </w:pPr>
            <w:r>
              <w:t>1</w:t>
            </w:r>
          </w:p>
        </w:tc>
        <w:tc>
          <w:tcPr>
            <w:tcW w:w="7263" w:type="dxa"/>
            <w:tcBorders>
              <w:left w:val="single" w:sz="4" w:space="0" w:color="auto"/>
            </w:tcBorders>
          </w:tcPr>
          <w:p w14:paraId="3E8FF7D1" w14:textId="25BFFD21" w:rsidR="00FD1B5B" w:rsidRDefault="00C82F31">
            <w:r w:rsidRPr="00352A3A">
              <w:t xml:space="preserve">IQonIQ is dé plek voor maakbedrijven om te bloeien. Samenwerking, innovatie en groei staan centraal in </w:t>
            </w:r>
            <w:r w:rsidR="00DB19DF">
              <w:t>onze</w:t>
            </w:r>
            <w:r w:rsidRPr="00352A3A">
              <w:t xml:space="preserve"> bruisende regio, waar bedrijven hun thuis vinden en talenten worden aangetrokken. Wereldwijd opperende maak- en hightechbedrijven streven hier naar voortdurende verbetering, met projecten variërend van elektrische bussen tot onderdelen voor de ruimtevaart. Ben je op zoek naar groeimogelijkheden in de maakindustrie? Bij IQonIQ ontdekken professionals de meest baanbrekende projecten. Het platform biedt uitgebreide kansen voor zowel talenten die willen groeien als maakbedrijven die hun grenzen willen verleggen. Medewerkers kunnen hier deelnemen aan stimulerende traineeships, nieuwe technologieën en verkennen </w:t>
            </w:r>
            <w:r w:rsidR="00733F8B">
              <w:t>S</w:t>
            </w:r>
            <w:r w:rsidRPr="00352A3A">
              <w:t xml:space="preserve">mart </w:t>
            </w:r>
            <w:r w:rsidR="00733F8B">
              <w:t>I</w:t>
            </w:r>
            <w:r w:rsidRPr="00352A3A">
              <w:t xml:space="preserve">ndustry en </w:t>
            </w:r>
            <w:r w:rsidR="00733F8B">
              <w:t>C</w:t>
            </w:r>
            <w:r w:rsidRPr="00352A3A">
              <w:t>ybersecurity.  Wil jij nou ook deel uitmaken van deze innovatieve gemeenschap? Sluit je dan aan bij de IQonIQ community en bouw mee aan deze sterke maakindustrie.</w:t>
            </w:r>
            <w:r w:rsidR="00063943">
              <w:t xml:space="preserve"> #IQonIQ</w:t>
            </w:r>
          </w:p>
        </w:tc>
      </w:tr>
      <w:tr w:rsidR="00FD1B5B" w14:paraId="3EAEB8FD" w14:textId="77777777" w:rsidTr="00BB43DE">
        <w:tc>
          <w:tcPr>
            <w:tcW w:w="1799" w:type="dxa"/>
            <w:tcBorders>
              <w:top w:val="single" w:sz="4" w:space="0" w:color="auto"/>
              <w:left w:val="single" w:sz="4" w:space="0" w:color="auto"/>
              <w:bottom w:val="single" w:sz="4" w:space="0" w:color="auto"/>
              <w:right w:val="single" w:sz="4" w:space="0" w:color="auto"/>
            </w:tcBorders>
          </w:tcPr>
          <w:p w14:paraId="3A9F9781" w14:textId="7D954E0E" w:rsidR="00FD1B5B" w:rsidRDefault="005F4DD3" w:rsidP="00740841">
            <w:pPr>
              <w:jc w:val="center"/>
            </w:pPr>
            <w:r>
              <w:t>2</w:t>
            </w:r>
          </w:p>
        </w:tc>
        <w:tc>
          <w:tcPr>
            <w:tcW w:w="7263" w:type="dxa"/>
            <w:tcBorders>
              <w:left w:val="single" w:sz="4" w:space="0" w:color="auto"/>
            </w:tcBorders>
          </w:tcPr>
          <w:p w14:paraId="17840489" w14:textId="0C5A874F" w:rsidR="00FD1B5B" w:rsidRDefault="005F4DD3">
            <w:r w:rsidRPr="00352A3A">
              <w:rPr>
                <w:rFonts w:ascii="Segoe UI" w:hAnsi="Segoe UI" w:cs="Segoe UI"/>
                <w:color w:val="0D0D0D"/>
                <w:shd w:val="clear" w:color="auto" w:fill="FFFFFF"/>
              </w:rPr>
              <w:t>Welkom bij IQonIQ, dé plek waar innovatie in de maakindustrie begint! Als partnerbedrijf van IQonIQ maken we deel uit van een bruisende community waar talent en ambitie samenkomen om de toekomst van de maakindustrie vorm te geven.</w:t>
            </w:r>
            <w:r w:rsidR="00C23D57">
              <w:rPr>
                <w:rFonts w:ascii="Segoe UI" w:hAnsi="Segoe UI" w:cs="Segoe UI"/>
                <w:color w:val="0D0D0D"/>
                <w:shd w:val="clear" w:color="auto" w:fill="FFFFFF"/>
              </w:rPr>
              <w:t xml:space="preserve"> #IQonIQ</w:t>
            </w:r>
          </w:p>
        </w:tc>
      </w:tr>
      <w:tr w:rsidR="00FD1B5B" w14:paraId="1A2D9A31" w14:textId="77777777" w:rsidTr="00BB43DE">
        <w:tc>
          <w:tcPr>
            <w:tcW w:w="1799" w:type="dxa"/>
            <w:tcBorders>
              <w:top w:val="single" w:sz="4" w:space="0" w:color="auto"/>
              <w:left w:val="single" w:sz="4" w:space="0" w:color="auto"/>
              <w:bottom w:val="single" w:sz="4" w:space="0" w:color="auto"/>
              <w:right w:val="single" w:sz="4" w:space="0" w:color="auto"/>
            </w:tcBorders>
          </w:tcPr>
          <w:p w14:paraId="4FFB84BF" w14:textId="63E07641" w:rsidR="00FD1B5B" w:rsidRDefault="005F4DD3" w:rsidP="00740841">
            <w:pPr>
              <w:jc w:val="center"/>
            </w:pPr>
            <w:r>
              <w:t>3</w:t>
            </w:r>
          </w:p>
        </w:tc>
        <w:tc>
          <w:tcPr>
            <w:tcW w:w="7263" w:type="dxa"/>
            <w:tcBorders>
              <w:left w:val="single" w:sz="4" w:space="0" w:color="auto"/>
            </w:tcBorders>
          </w:tcPr>
          <w:p w14:paraId="7F206E1F" w14:textId="79580E58" w:rsidR="00FD1B5B" w:rsidRDefault="005F4DD3">
            <w:r w:rsidRPr="00352A3A">
              <w:t xml:space="preserve">Wist je dat IQonIQ een innovatief bedrijvencluster is dat de maakindustrie verenigt? Als partnerbedrijf van IQonIQ profiteren we van een sterke community die zich inzet voor groei, innovatie en samenwerking. </w:t>
            </w:r>
            <w:r w:rsidR="00721098">
              <w:t>Be</w:t>
            </w:r>
            <w:r w:rsidR="003C4B16">
              <w:t xml:space="preserve">zoek </w:t>
            </w:r>
            <w:hyperlink r:id="rId5" w:history="1">
              <w:r w:rsidR="003C4B16" w:rsidRPr="0017042C">
                <w:rPr>
                  <w:rStyle w:val="Hyperlink"/>
                </w:rPr>
                <w:t>www.wijzijniqoniq.nl</w:t>
              </w:r>
            </w:hyperlink>
            <w:r w:rsidRPr="00352A3A">
              <w:t xml:space="preserve"> </w:t>
            </w:r>
            <w:r w:rsidR="003C4B16">
              <w:t xml:space="preserve">voor meer informatie. </w:t>
            </w:r>
            <w:r w:rsidRPr="00352A3A">
              <w:t>#IQonIQ</w:t>
            </w:r>
          </w:p>
        </w:tc>
      </w:tr>
      <w:tr w:rsidR="006B14AF" w14:paraId="7989E979" w14:textId="77777777" w:rsidTr="00BB43DE">
        <w:tc>
          <w:tcPr>
            <w:tcW w:w="1799" w:type="dxa"/>
            <w:tcBorders>
              <w:top w:val="single" w:sz="4" w:space="0" w:color="auto"/>
              <w:left w:val="single" w:sz="4" w:space="0" w:color="auto"/>
              <w:bottom w:val="single" w:sz="4" w:space="0" w:color="auto"/>
              <w:right w:val="single" w:sz="4" w:space="0" w:color="auto"/>
            </w:tcBorders>
          </w:tcPr>
          <w:p w14:paraId="62811819" w14:textId="5ED5FC8E" w:rsidR="006B14AF" w:rsidRDefault="004C02CB" w:rsidP="00740841">
            <w:pPr>
              <w:jc w:val="center"/>
            </w:pPr>
            <w:r>
              <w:t>4</w:t>
            </w:r>
          </w:p>
        </w:tc>
        <w:tc>
          <w:tcPr>
            <w:tcW w:w="7263" w:type="dxa"/>
            <w:tcBorders>
              <w:left w:val="single" w:sz="4" w:space="0" w:color="auto"/>
            </w:tcBorders>
          </w:tcPr>
          <w:p w14:paraId="0D86702B" w14:textId="764C97B8" w:rsidR="006B14AF" w:rsidRDefault="006B14AF" w:rsidP="006B14AF">
            <w:r w:rsidRPr="00352A3A">
              <w:rPr>
                <w:color w:val="000000" w:themeColor="text1"/>
              </w:rPr>
              <w:t xml:space="preserve">Als trotse partner van IQonIQ zijn we verheugd om deel uit te maken van een bruisend netwerk van maakbedrijven die streven naar innovatie en groei. Samen bouwen we aan een sterke maakregio en delen we kennis en ervaringen! #IQonIQ </w:t>
            </w:r>
          </w:p>
        </w:tc>
      </w:tr>
      <w:tr w:rsidR="006B14AF" w14:paraId="350A243E" w14:textId="77777777" w:rsidTr="00BB43DE">
        <w:tc>
          <w:tcPr>
            <w:tcW w:w="1799" w:type="dxa"/>
            <w:tcBorders>
              <w:top w:val="single" w:sz="4" w:space="0" w:color="auto"/>
              <w:left w:val="single" w:sz="4" w:space="0" w:color="auto"/>
              <w:bottom w:val="single" w:sz="4" w:space="0" w:color="auto"/>
              <w:right w:val="single" w:sz="4" w:space="0" w:color="auto"/>
            </w:tcBorders>
          </w:tcPr>
          <w:p w14:paraId="3ACECE94" w14:textId="7E919F16" w:rsidR="006B14AF" w:rsidRDefault="004C02CB" w:rsidP="00740841">
            <w:pPr>
              <w:jc w:val="center"/>
            </w:pPr>
            <w:r>
              <w:t>5</w:t>
            </w:r>
          </w:p>
        </w:tc>
        <w:tc>
          <w:tcPr>
            <w:tcW w:w="7263" w:type="dxa"/>
            <w:tcBorders>
              <w:left w:val="single" w:sz="4" w:space="0" w:color="auto"/>
            </w:tcBorders>
          </w:tcPr>
          <w:p w14:paraId="5272317B" w14:textId="3391024F" w:rsidR="006B14AF" w:rsidRPr="00465126" w:rsidRDefault="009979A7" w:rsidP="006B14AF">
            <w:pPr>
              <w:rPr>
                <w:i/>
                <w:iCs/>
              </w:rPr>
            </w:pPr>
            <w:r w:rsidRPr="00465126">
              <w:rPr>
                <w:i/>
                <w:iCs/>
              </w:rPr>
              <w:t>Maakbedrijf, maak er werk van</w:t>
            </w:r>
            <w:r w:rsidR="004C02CB" w:rsidRPr="00465126">
              <w:rPr>
                <w:i/>
                <w:iCs/>
              </w:rPr>
              <w:t>!</w:t>
            </w:r>
          </w:p>
          <w:p w14:paraId="59F11219" w14:textId="4234F050" w:rsidR="009979A7" w:rsidRDefault="009979A7" w:rsidP="006B14AF">
            <w:r>
              <w:t xml:space="preserve">Inspireer, leer, profiteer en groei. </w:t>
            </w:r>
            <w:r w:rsidR="004C02CB">
              <w:t>Bij</w:t>
            </w:r>
            <w:r>
              <w:t xml:space="preserve"> IQonIQ </w:t>
            </w:r>
            <w:r w:rsidR="00740841">
              <w:t>word</w:t>
            </w:r>
            <w:r>
              <w:t xml:space="preserve"> </w:t>
            </w:r>
            <w:r w:rsidR="00640966">
              <w:t>je als maakbedrijf beter. We bundelen hier krachten en kennis, ontwikkelen ons</w:t>
            </w:r>
            <w:r w:rsidR="004C02CB">
              <w:t xml:space="preserve"> </w:t>
            </w:r>
            <w:r w:rsidR="00640966">
              <w:t>binnen actuele thema’s zoals innovatie en werkgeverschap</w:t>
            </w:r>
            <w:r w:rsidR="007805D2">
              <w:t xml:space="preserve">, en </w:t>
            </w:r>
            <w:r w:rsidR="00640966">
              <w:t xml:space="preserve">leren </w:t>
            </w:r>
            <w:r w:rsidR="00B80395">
              <w:t xml:space="preserve">van experts en van elkaar. Samen bepalen we de agenda, delen we de inzet van specialisten en kennis. </w:t>
            </w:r>
          </w:p>
          <w:p w14:paraId="6ECE3897" w14:textId="77777777" w:rsidR="00B80395" w:rsidRDefault="00B80395" w:rsidP="006B14AF"/>
          <w:p w14:paraId="2AD7D4C4" w14:textId="1D91E6B4" w:rsidR="00B80395" w:rsidRDefault="00B80395" w:rsidP="006B14AF">
            <w:r>
              <w:t xml:space="preserve">Wij hebben ons aangesloten </w:t>
            </w:r>
            <w:r w:rsidR="00740841">
              <w:t>bij IQonIQ om mee te bouwen aan de ijzersterke maakregio!</w:t>
            </w:r>
          </w:p>
        </w:tc>
      </w:tr>
      <w:tr w:rsidR="006B14AF" w14:paraId="024E7B33" w14:textId="77777777" w:rsidTr="00BB43DE">
        <w:tc>
          <w:tcPr>
            <w:tcW w:w="1799" w:type="dxa"/>
            <w:tcBorders>
              <w:top w:val="single" w:sz="4" w:space="0" w:color="auto"/>
              <w:left w:val="single" w:sz="4" w:space="0" w:color="auto"/>
              <w:bottom w:val="single" w:sz="4" w:space="0" w:color="auto"/>
              <w:right w:val="single" w:sz="4" w:space="0" w:color="auto"/>
            </w:tcBorders>
          </w:tcPr>
          <w:p w14:paraId="29291A8B" w14:textId="778BA102" w:rsidR="006B14AF" w:rsidRPr="00553BE1" w:rsidRDefault="006B14AF" w:rsidP="002A0B06">
            <w:pPr>
              <w:jc w:val="center"/>
              <w:rPr>
                <w:b/>
                <w:bCs/>
              </w:rPr>
            </w:pPr>
            <w:r w:rsidRPr="00553BE1">
              <w:rPr>
                <w:b/>
                <w:bCs/>
              </w:rPr>
              <w:t>Interne communicatie</w:t>
            </w:r>
          </w:p>
        </w:tc>
        <w:tc>
          <w:tcPr>
            <w:tcW w:w="7263" w:type="dxa"/>
            <w:tcBorders>
              <w:left w:val="single" w:sz="4" w:space="0" w:color="auto"/>
            </w:tcBorders>
          </w:tcPr>
          <w:p w14:paraId="28EC0A28" w14:textId="77777777" w:rsidR="006B14AF" w:rsidRDefault="006B14AF" w:rsidP="006B14AF"/>
        </w:tc>
      </w:tr>
      <w:tr w:rsidR="006B14AF" w14:paraId="2D7D0BC1" w14:textId="77777777" w:rsidTr="00BB43DE">
        <w:tc>
          <w:tcPr>
            <w:tcW w:w="1799" w:type="dxa"/>
            <w:tcBorders>
              <w:top w:val="single" w:sz="4" w:space="0" w:color="auto"/>
              <w:left w:val="single" w:sz="4" w:space="0" w:color="auto"/>
              <w:bottom w:val="single" w:sz="4" w:space="0" w:color="auto"/>
              <w:right w:val="single" w:sz="4" w:space="0" w:color="auto"/>
            </w:tcBorders>
          </w:tcPr>
          <w:p w14:paraId="712EB599" w14:textId="3138C0D5" w:rsidR="006B14AF" w:rsidRDefault="006B14AF" w:rsidP="009979A7">
            <w:pPr>
              <w:jc w:val="center"/>
            </w:pPr>
            <w:r>
              <w:t>1</w:t>
            </w:r>
          </w:p>
        </w:tc>
        <w:tc>
          <w:tcPr>
            <w:tcW w:w="7263" w:type="dxa"/>
            <w:tcBorders>
              <w:left w:val="single" w:sz="4" w:space="0" w:color="auto"/>
            </w:tcBorders>
          </w:tcPr>
          <w:p w14:paraId="145D3B42" w14:textId="77777777" w:rsidR="006B14AF" w:rsidRDefault="00DC636C" w:rsidP="00DC636C">
            <w:r>
              <w:t>Beste collega’s,</w:t>
            </w:r>
          </w:p>
          <w:p w14:paraId="39EE151C" w14:textId="61E99DA0" w:rsidR="00DC636C" w:rsidRDefault="00DC636C" w:rsidP="00DC636C">
            <w:r>
              <w:t>Wist je dat ons bedrijf een trotse partner is van IQonIQ? Dit partnerschap biedt ons toegang tot een scala aan</w:t>
            </w:r>
            <w:r w:rsidR="00942277">
              <w:t xml:space="preserve"> exclusieve programma’s die zijn ontworpen om onze professionele vaardigheden te verbeteren en onze carrières te bevorderen. </w:t>
            </w:r>
          </w:p>
          <w:p w14:paraId="6B1FE290" w14:textId="77777777" w:rsidR="00942277" w:rsidRDefault="00942277" w:rsidP="00DC636C"/>
          <w:p w14:paraId="7B8E4BAB" w14:textId="00DA5DC7" w:rsidR="00942277" w:rsidRDefault="00942277" w:rsidP="00DC636C">
            <w:r>
              <w:lastRenderedPageBreak/>
              <w:t xml:space="preserve">Dankzij het IQ Skills Program kunnen we deelnemen aan cursussen en workshops die gericht zijn op actuele onderwerpen zoals Smart Industry en Cybersecurity. Daarnaast biedt het Stage BLVD programma </w:t>
            </w:r>
            <w:r w:rsidR="000A023A">
              <w:t xml:space="preserve">stagiairs de unieke kans om waardevolle ervaring op te doen binnen een breed netwerk van toonaangevende </w:t>
            </w:r>
            <w:r w:rsidR="009979A7">
              <w:t xml:space="preserve">bedrijven in de maakindustrie. </w:t>
            </w:r>
          </w:p>
          <w:p w14:paraId="0F0666C7" w14:textId="77777777" w:rsidR="009979A7" w:rsidRDefault="009979A7" w:rsidP="00DC636C"/>
          <w:p w14:paraId="27F9995B" w14:textId="76B78F7E" w:rsidR="009979A7" w:rsidRDefault="009979A7" w:rsidP="00DC636C">
            <w:r>
              <w:t>Voor meer informatie over IQonIQ of over hoe je je kunt aanmelden, neem contact op met</w:t>
            </w:r>
            <w:r w:rsidR="005C0A65">
              <w:t xml:space="preserve"> (afdeling/contactpersoon)</w:t>
            </w:r>
          </w:p>
        </w:tc>
      </w:tr>
      <w:tr w:rsidR="00175F4E" w14:paraId="08F1AE93" w14:textId="77777777" w:rsidTr="00BB43DE">
        <w:tc>
          <w:tcPr>
            <w:tcW w:w="1799" w:type="dxa"/>
            <w:tcBorders>
              <w:top w:val="single" w:sz="4" w:space="0" w:color="auto"/>
              <w:left w:val="single" w:sz="4" w:space="0" w:color="auto"/>
              <w:bottom w:val="single" w:sz="4" w:space="0" w:color="auto"/>
              <w:right w:val="single" w:sz="4" w:space="0" w:color="auto"/>
            </w:tcBorders>
          </w:tcPr>
          <w:p w14:paraId="4D693509" w14:textId="6D4867C1" w:rsidR="00175F4E" w:rsidRDefault="00175F4E" w:rsidP="009979A7">
            <w:pPr>
              <w:jc w:val="center"/>
            </w:pPr>
            <w:r>
              <w:lastRenderedPageBreak/>
              <w:t>2</w:t>
            </w:r>
          </w:p>
        </w:tc>
        <w:tc>
          <w:tcPr>
            <w:tcW w:w="7263" w:type="dxa"/>
            <w:tcBorders>
              <w:left w:val="single" w:sz="4" w:space="0" w:color="auto"/>
            </w:tcBorders>
          </w:tcPr>
          <w:p w14:paraId="47242329" w14:textId="77777777" w:rsidR="00175F4E" w:rsidRDefault="00175F4E" w:rsidP="00DC636C">
            <w:r>
              <w:t>Beste collega’s</w:t>
            </w:r>
          </w:p>
          <w:p w14:paraId="68B1E233" w14:textId="77777777" w:rsidR="00175F4E" w:rsidRDefault="00175F4E" w:rsidP="00DC636C"/>
          <w:p w14:paraId="4E9E1B4A" w14:textId="14076568" w:rsidR="00175F4E" w:rsidRDefault="00175F4E" w:rsidP="00DC636C">
            <w:r>
              <w:t xml:space="preserve">Door ons lidmaatschap aan IQonIQ, kunnen wij deelnemen aan een uniek traineeship: het IQ Skills Program. Dit programma is speciaal ontworpen om talenten te ontwikkelen en te laten groeien. </w:t>
            </w:r>
          </w:p>
          <w:p w14:paraId="182E3DA9" w14:textId="77777777" w:rsidR="00175F4E" w:rsidRDefault="00175F4E" w:rsidP="00DC636C"/>
          <w:p w14:paraId="7461A3C6" w14:textId="64AB13F5" w:rsidR="00175F4E" w:rsidRDefault="00175F4E" w:rsidP="00DC636C">
            <w:r>
              <w:t>Wat houdt het IQ Skills program in?</w:t>
            </w:r>
          </w:p>
          <w:p w14:paraId="5F56331F" w14:textId="77777777" w:rsidR="00175F4E" w:rsidRDefault="00175F4E" w:rsidP="00DC636C"/>
          <w:p w14:paraId="62A08935" w14:textId="77777777" w:rsidR="00175F4E" w:rsidRDefault="00175F4E" w:rsidP="00DC636C">
            <w:r>
              <w:t>Tijdens dit traineeship richt je je op verschillende belangrijke gebieden:</w:t>
            </w:r>
          </w:p>
          <w:p w14:paraId="628F777F" w14:textId="07DAC00A" w:rsidR="00175F4E" w:rsidRPr="00175F4E" w:rsidRDefault="00175F4E" w:rsidP="00175F4E">
            <w:pPr>
              <w:pStyle w:val="Normaalweb"/>
              <w:numPr>
                <w:ilvl w:val="0"/>
                <w:numId w:val="2"/>
              </w:numPr>
              <w:rPr>
                <w:rFonts w:asciiTheme="minorHAnsi" w:hAnsiTheme="minorHAnsi"/>
                <w:color w:val="000000"/>
              </w:rPr>
            </w:pPr>
            <w:r w:rsidRPr="00175F4E">
              <w:rPr>
                <w:rStyle w:val="Zwaar"/>
                <w:rFonts w:asciiTheme="minorHAnsi" w:eastAsiaTheme="majorEastAsia" w:hAnsiTheme="minorHAnsi"/>
                <w:color w:val="000000"/>
              </w:rPr>
              <w:t>Persoonlijke Skills</w:t>
            </w:r>
            <w:r w:rsidRPr="00175F4E">
              <w:rPr>
                <w:rStyle w:val="apple-converted-space"/>
                <w:rFonts w:asciiTheme="minorHAnsi" w:eastAsiaTheme="majorEastAsia" w:hAnsiTheme="minorHAnsi"/>
                <w:color w:val="000000"/>
              </w:rPr>
              <w:t> </w:t>
            </w:r>
            <w:r w:rsidRPr="00175F4E">
              <w:rPr>
                <w:rFonts w:asciiTheme="minorHAnsi" w:hAnsiTheme="minorHAnsi"/>
                <w:color w:val="000000"/>
              </w:rPr>
              <w:t xml:space="preserve">Windesheim verzorgt drie modules met betrekking tot persoonlijke ontwikkeling: Professionele Communicatie, Persoonlijk Leiderschap en Projectleiderschap. Aan het einde van het traineeship ontvang je een HBO-certificaat. De bijbehorende microcredentials zijn officieel geregistreerd en kunnen worden ingewisseld bij een volledige </w:t>
            </w:r>
            <w:r w:rsidRPr="00175F4E">
              <w:rPr>
                <w:rFonts w:asciiTheme="minorHAnsi" w:hAnsiTheme="minorHAnsi"/>
                <w:color w:val="000000"/>
              </w:rPr>
              <w:t>Hbo-opleiding</w:t>
            </w:r>
            <w:r w:rsidRPr="00175F4E">
              <w:rPr>
                <w:rFonts w:asciiTheme="minorHAnsi" w:hAnsiTheme="minorHAnsi"/>
                <w:color w:val="000000"/>
              </w:rPr>
              <w:t>.</w:t>
            </w:r>
          </w:p>
          <w:p w14:paraId="34E83002" w14:textId="77777777" w:rsidR="00175F4E" w:rsidRPr="00175F4E" w:rsidRDefault="00175F4E" w:rsidP="00175F4E">
            <w:pPr>
              <w:pStyle w:val="Normaalweb"/>
              <w:numPr>
                <w:ilvl w:val="0"/>
                <w:numId w:val="2"/>
              </w:numPr>
              <w:rPr>
                <w:rFonts w:asciiTheme="minorHAnsi" w:hAnsiTheme="minorHAnsi"/>
                <w:color w:val="000000"/>
              </w:rPr>
            </w:pPr>
            <w:r w:rsidRPr="00175F4E">
              <w:rPr>
                <w:rStyle w:val="Zwaar"/>
                <w:rFonts w:asciiTheme="minorHAnsi" w:eastAsiaTheme="majorEastAsia" w:hAnsiTheme="minorHAnsi"/>
                <w:color w:val="000000"/>
              </w:rPr>
              <w:t>Masterclasses SMART Industry</w:t>
            </w:r>
            <w:r w:rsidRPr="00175F4E">
              <w:rPr>
                <w:rStyle w:val="apple-converted-space"/>
                <w:rFonts w:asciiTheme="minorHAnsi" w:eastAsiaTheme="majorEastAsia" w:hAnsiTheme="minorHAnsi"/>
                <w:color w:val="000000"/>
              </w:rPr>
              <w:t> </w:t>
            </w:r>
            <w:r w:rsidRPr="00175F4E">
              <w:rPr>
                <w:rFonts w:asciiTheme="minorHAnsi" w:hAnsiTheme="minorHAnsi"/>
                <w:color w:val="000000"/>
              </w:rPr>
              <w:t>Je krijgt vier masterclasses gericht op SMART Industry, waarbij je wordt meegenomen in de Fabriek van de Toekomst.</w:t>
            </w:r>
          </w:p>
          <w:p w14:paraId="4A8693A5" w14:textId="76AAFB10" w:rsidR="00175F4E" w:rsidRPr="00175F4E" w:rsidRDefault="00175F4E" w:rsidP="00175F4E">
            <w:pPr>
              <w:pStyle w:val="Normaalweb"/>
              <w:numPr>
                <w:ilvl w:val="0"/>
                <w:numId w:val="2"/>
              </w:numPr>
              <w:rPr>
                <w:rFonts w:asciiTheme="minorHAnsi" w:hAnsiTheme="minorHAnsi"/>
                <w:color w:val="000000"/>
              </w:rPr>
            </w:pPr>
            <w:r w:rsidRPr="00175F4E">
              <w:rPr>
                <w:rStyle w:val="Zwaar"/>
                <w:rFonts w:asciiTheme="minorHAnsi" w:eastAsiaTheme="majorEastAsia" w:hAnsiTheme="minorHAnsi"/>
                <w:color w:val="000000"/>
              </w:rPr>
              <w:t>Praktijkcases (carrousel)</w:t>
            </w:r>
            <w:r w:rsidRPr="00175F4E">
              <w:rPr>
                <w:rStyle w:val="apple-converted-space"/>
                <w:rFonts w:asciiTheme="minorHAnsi" w:eastAsiaTheme="majorEastAsia" w:hAnsiTheme="minorHAnsi"/>
                <w:color w:val="000000"/>
              </w:rPr>
              <w:t> </w:t>
            </w:r>
            <w:r w:rsidRPr="00175F4E">
              <w:rPr>
                <w:rFonts w:asciiTheme="minorHAnsi" w:hAnsiTheme="minorHAnsi"/>
                <w:color w:val="000000"/>
              </w:rPr>
              <w:t xml:space="preserve">Je zult verschillende praktijkcases uitvoeren bij ons, maar ook bij andere aangesloten IQ BLVD-bedrijven. Dit </w:t>
            </w:r>
            <w:r w:rsidRPr="00175F4E">
              <w:rPr>
                <w:rFonts w:asciiTheme="minorHAnsi" w:hAnsiTheme="minorHAnsi"/>
                <w:color w:val="000000"/>
              </w:rPr>
              <w:t>bied</w:t>
            </w:r>
            <w:r w:rsidRPr="00175F4E">
              <w:rPr>
                <w:rFonts w:asciiTheme="minorHAnsi" w:hAnsiTheme="minorHAnsi"/>
                <w:color w:val="000000"/>
              </w:rPr>
              <w:t xml:space="preserve"> je een unieke kans om een kijkje te nemen in de keuken van onze mooie maakregio en te leren van andere bedrijven.</w:t>
            </w:r>
          </w:p>
          <w:p w14:paraId="151EAFFD" w14:textId="77777777" w:rsidR="00175F4E" w:rsidRDefault="00175F4E" w:rsidP="00175F4E">
            <w:pPr>
              <w:pStyle w:val="Normaalweb"/>
              <w:rPr>
                <w:rFonts w:asciiTheme="minorHAnsi" w:hAnsiTheme="minorHAnsi"/>
                <w:color w:val="000000"/>
              </w:rPr>
            </w:pPr>
            <w:r w:rsidRPr="00175F4E">
              <w:rPr>
                <w:rFonts w:asciiTheme="minorHAnsi" w:hAnsiTheme="minorHAnsi"/>
                <w:color w:val="000000"/>
              </w:rPr>
              <w:t>Laten we samen werken, samen leren en samen groeien!</w:t>
            </w:r>
          </w:p>
          <w:p w14:paraId="5F70E267" w14:textId="214849EA" w:rsidR="00175F4E" w:rsidRPr="00175F4E" w:rsidRDefault="00175F4E" w:rsidP="00175F4E">
            <w:pPr>
              <w:pStyle w:val="Normaalweb"/>
              <w:rPr>
                <w:rFonts w:asciiTheme="minorHAnsi" w:hAnsiTheme="minorHAnsi"/>
                <w:color w:val="000000"/>
              </w:rPr>
            </w:pPr>
            <w:r>
              <w:rPr>
                <w:rFonts w:asciiTheme="minorHAnsi" w:hAnsiTheme="minorHAnsi"/>
                <w:color w:val="000000"/>
              </w:rPr>
              <w:t>Voor meer informatie over IQonIQ of over het IQ Skills Program, neem contact op met (afdeling/contactpersoon)</w:t>
            </w:r>
          </w:p>
          <w:p w14:paraId="58247036" w14:textId="34010486" w:rsidR="00175F4E" w:rsidRDefault="00175F4E" w:rsidP="00175F4E">
            <w:pPr>
              <w:pStyle w:val="Lijstalinea"/>
            </w:pPr>
          </w:p>
        </w:tc>
      </w:tr>
    </w:tbl>
    <w:p w14:paraId="18D9B256" w14:textId="77777777" w:rsidR="00FD6B25" w:rsidRDefault="00FD6B25"/>
    <w:sectPr w:rsidR="00FD6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32D6"/>
    <w:multiLevelType w:val="hybridMultilevel"/>
    <w:tmpl w:val="6C28CF30"/>
    <w:lvl w:ilvl="0" w:tplc="823463C8">
      <w:start w:val="3"/>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0252B8A"/>
    <w:multiLevelType w:val="multilevel"/>
    <w:tmpl w:val="14E0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9355018">
    <w:abstractNumId w:val="0"/>
  </w:num>
  <w:num w:numId="2" w16cid:durableId="183053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0E"/>
    <w:rsid w:val="00063943"/>
    <w:rsid w:val="000A023A"/>
    <w:rsid w:val="000A284B"/>
    <w:rsid w:val="00175F4E"/>
    <w:rsid w:val="002A0B06"/>
    <w:rsid w:val="00302036"/>
    <w:rsid w:val="003C4B16"/>
    <w:rsid w:val="00465126"/>
    <w:rsid w:val="004C02CB"/>
    <w:rsid w:val="00553BE1"/>
    <w:rsid w:val="00576856"/>
    <w:rsid w:val="005A7E1A"/>
    <w:rsid w:val="005C0A65"/>
    <w:rsid w:val="005F4DD3"/>
    <w:rsid w:val="00640966"/>
    <w:rsid w:val="006B14AF"/>
    <w:rsid w:val="00721098"/>
    <w:rsid w:val="00733F8B"/>
    <w:rsid w:val="00740841"/>
    <w:rsid w:val="007805D2"/>
    <w:rsid w:val="008D30B7"/>
    <w:rsid w:val="008E2D0E"/>
    <w:rsid w:val="00942277"/>
    <w:rsid w:val="009921F6"/>
    <w:rsid w:val="009979A7"/>
    <w:rsid w:val="00B80395"/>
    <w:rsid w:val="00B97921"/>
    <w:rsid w:val="00BB43DE"/>
    <w:rsid w:val="00BF27B3"/>
    <w:rsid w:val="00C23D57"/>
    <w:rsid w:val="00C82F31"/>
    <w:rsid w:val="00DB19DF"/>
    <w:rsid w:val="00DC636C"/>
    <w:rsid w:val="00E325A5"/>
    <w:rsid w:val="00FD1B5B"/>
    <w:rsid w:val="00FD6B25"/>
    <w:rsid w:val="00FF5F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EECC9E9"/>
  <w15:chartTrackingRefBased/>
  <w15:docId w15:val="{653C70EF-8DF8-DB47-A86A-FC968984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2D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2D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2D0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2D0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2D0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2D0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2D0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2D0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2D0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2D0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2D0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2D0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2D0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2D0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2D0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2D0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2D0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2D0E"/>
    <w:rPr>
      <w:rFonts w:eastAsiaTheme="majorEastAsia" w:cstheme="majorBidi"/>
      <w:color w:val="272727" w:themeColor="text1" w:themeTint="D8"/>
    </w:rPr>
  </w:style>
  <w:style w:type="paragraph" w:styleId="Titel">
    <w:name w:val="Title"/>
    <w:basedOn w:val="Standaard"/>
    <w:next w:val="Standaard"/>
    <w:link w:val="TitelChar"/>
    <w:uiPriority w:val="10"/>
    <w:qFormat/>
    <w:rsid w:val="008E2D0E"/>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2D0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2D0E"/>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2D0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2D0E"/>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E2D0E"/>
    <w:rPr>
      <w:i/>
      <w:iCs/>
      <w:color w:val="404040" w:themeColor="text1" w:themeTint="BF"/>
    </w:rPr>
  </w:style>
  <w:style w:type="paragraph" w:styleId="Lijstalinea">
    <w:name w:val="List Paragraph"/>
    <w:basedOn w:val="Standaard"/>
    <w:uiPriority w:val="34"/>
    <w:qFormat/>
    <w:rsid w:val="008E2D0E"/>
    <w:pPr>
      <w:ind w:left="720"/>
      <w:contextualSpacing/>
    </w:pPr>
  </w:style>
  <w:style w:type="character" w:styleId="Intensievebenadrukking">
    <w:name w:val="Intense Emphasis"/>
    <w:basedOn w:val="Standaardalinea-lettertype"/>
    <w:uiPriority w:val="21"/>
    <w:qFormat/>
    <w:rsid w:val="008E2D0E"/>
    <w:rPr>
      <w:i/>
      <w:iCs/>
      <w:color w:val="0F4761" w:themeColor="accent1" w:themeShade="BF"/>
    </w:rPr>
  </w:style>
  <w:style w:type="paragraph" w:styleId="Duidelijkcitaat">
    <w:name w:val="Intense Quote"/>
    <w:basedOn w:val="Standaard"/>
    <w:next w:val="Standaard"/>
    <w:link w:val="DuidelijkcitaatChar"/>
    <w:uiPriority w:val="30"/>
    <w:qFormat/>
    <w:rsid w:val="008E2D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2D0E"/>
    <w:rPr>
      <w:i/>
      <w:iCs/>
      <w:color w:val="0F4761" w:themeColor="accent1" w:themeShade="BF"/>
    </w:rPr>
  </w:style>
  <w:style w:type="character" w:styleId="Intensieveverwijzing">
    <w:name w:val="Intense Reference"/>
    <w:basedOn w:val="Standaardalinea-lettertype"/>
    <w:uiPriority w:val="32"/>
    <w:qFormat/>
    <w:rsid w:val="008E2D0E"/>
    <w:rPr>
      <w:b/>
      <w:bCs/>
      <w:smallCaps/>
      <w:color w:val="0F4761" w:themeColor="accent1" w:themeShade="BF"/>
      <w:spacing w:val="5"/>
    </w:rPr>
  </w:style>
  <w:style w:type="table" w:styleId="Tabelraster">
    <w:name w:val="Table Grid"/>
    <w:basedOn w:val="Standaardtabel"/>
    <w:uiPriority w:val="39"/>
    <w:rsid w:val="00FD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D30B7"/>
    <w:rPr>
      <w:color w:val="467886" w:themeColor="hyperlink"/>
      <w:u w:val="single"/>
    </w:rPr>
  </w:style>
  <w:style w:type="character" w:styleId="GevolgdeHyperlink">
    <w:name w:val="FollowedHyperlink"/>
    <w:basedOn w:val="Standaardalinea-lettertype"/>
    <w:uiPriority w:val="99"/>
    <w:semiHidden/>
    <w:unhideWhenUsed/>
    <w:rsid w:val="008D30B7"/>
    <w:rPr>
      <w:color w:val="96607D" w:themeColor="followedHyperlink"/>
      <w:u w:val="single"/>
    </w:rPr>
  </w:style>
  <w:style w:type="paragraph" w:styleId="Normaalweb">
    <w:name w:val="Normal (Web)"/>
    <w:basedOn w:val="Standaard"/>
    <w:uiPriority w:val="99"/>
    <w:unhideWhenUsed/>
    <w:rsid w:val="00DC636C"/>
    <w:pPr>
      <w:spacing w:before="100" w:beforeAutospacing="1" w:after="100" w:afterAutospacing="1"/>
    </w:pPr>
    <w:rPr>
      <w:rFonts w:ascii="Times New Roman" w:eastAsia="Times New Roman" w:hAnsi="Times New Roman" w:cs="Times New Roman"/>
      <w:kern w:val="0"/>
      <w:lang w:eastAsia="nl-NL"/>
      <w14:ligatures w14:val="none"/>
    </w:rPr>
  </w:style>
  <w:style w:type="character" w:styleId="Onopgelostemelding">
    <w:name w:val="Unresolved Mention"/>
    <w:basedOn w:val="Standaardalinea-lettertype"/>
    <w:uiPriority w:val="99"/>
    <w:semiHidden/>
    <w:unhideWhenUsed/>
    <w:rsid w:val="003C4B16"/>
    <w:rPr>
      <w:color w:val="605E5C"/>
      <w:shd w:val="clear" w:color="auto" w:fill="E1DFDD"/>
    </w:rPr>
  </w:style>
  <w:style w:type="character" w:styleId="Zwaar">
    <w:name w:val="Strong"/>
    <w:basedOn w:val="Standaardalinea-lettertype"/>
    <w:uiPriority w:val="22"/>
    <w:qFormat/>
    <w:rsid w:val="00175F4E"/>
    <w:rPr>
      <w:b/>
      <w:bCs/>
    </w:rPr>
  </w:style>
  <w:style w:type="character" w:customStyle="1" w:styleId="apple-converted-space">
    <w:name w:val="apple-converted-space"/>
    <w:basedOn w:val="Standaardalinea-lettertype"/>
    <w:rsid w:val="0017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0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jzijniqoniq.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3484</Characters>
  <Application>Microsoft Office Word</Application>
  <DocSecurity>0</DocSecurity>
  <Lines>29</Lines>
  <Paragraphs>8</Paragraphs>
  <ScaleCrop>false</ScaleCrop>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Romée Lamberink (student)</dc:creator>
  <cp:keywords/>
  <dc:description/>
  <cp:lastModifiedBy>Romée Lamberink (student)</cp:lastModifiedBy>
  <cp:revision>2</cp:revision>
  <dcterms:created xsi:type="dcterms:W3CDTF">2024-06-10T08:07:00Z</dcterms:created>
  <dcterms:modified xsi:type="dcterms:W3CDTF">2024-06-10T08:07:00Z</dcterms:modified>
</cp:coreProperties>
</file>